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26" w:rsidRDefault="002C3E26" w:rsidP="002C3E26">
      <w:pPr>
        <w:textAlignment w:val="baseline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Read the assigned text, and employ the annotation strategies to aide your understanding. Remember that you have to ask yourself questions as you read. For example, “what do I already know about the topic?”</w:t>
      </w:r>
    </w:p>
    <w:bookmarkEnd w:id="0"/>
    <w:p w:rsidR="002C3E26" w:rsidRDefault="002C3E26" w:rsidP="002C3E26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High Level</w:t>
      </w:r>
    </w:p>
    <w:p w:rsidR="002C3E26" w:rsidRPr="00427666" w:rsidRDefault="002C3E26" w:rsidP="002C3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666">
        <w:rPr>
          <w:rFonts w:ascii="Arial" w:eastAsiaTheme="minorEastAsia" w:hAnsi="Arial" w:cstheme="minorBidi"/>
          <w:b/>
          <w:bCs/>
          <w:color w:val="555555"/>
          <w:kern w:val="24"/>
          <w:sz w:val="24"/>
          <w:szCs w:val="24"/>
        </w:rPr>
        <w:t>The New Colossus</w:t>
      </w:r>
    </w:p>
    <w:p w:rsidR="002C3E26" w:rsidRDefault="002C3E26" w:rsidP="002C3E26">
      <w:pPr>
        <w:textAlignment w:val="baseline"/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</w:pP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Not like the brazen giant of Greek fame</w:t>
      </w:r>
      <w:proofErr w:type="gramStart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,</w:t>
      </w:r>
      <w:proofErr w:type="gramEnd"/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With conquering limbs astride from land to land;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Here at our sea-washed, sunset gates shall stand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A mighty woman with a torch, whose flame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Is the imprisoned lightning, and her name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Mother of Exiles. From her beacon-hand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Glows world-wide welcome; her mild eyes command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proofErr w:type="gramStart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The</w:t>
      </w:r>
      <w:proofErr w:type="gramEnd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 xml:space="preserve"> air-bridged harbor that twin cities frame.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"Keep ancient lands, your storied pomp!" cries she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proofErr w:type="gramStart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With</w:t>
      </w:r>
      <w:proofErr w:type="gramEnd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 xml:space="preserve"> silent lips. "Give me your tired, your poor</w:t>
      </w:r>
      <w:proofErr w:type="gramStart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,</w:t>
      </w:r>
      <w:proofErr w:type="gramEnd"/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Your huddled masses yearning to breathe free,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The wretched refuse of your teeming shore.</w:t>
      </w:r>
      <w:r w:rsidRPr="00427666">
        <w:rPr>
          <w:rFonts w:ascii="Arial" w:eastAsiaTheme="minorEastAsia" w:hAnsi="Arial" w:cstheme="minorBidi"/>
          <w:color w:val="555555"/>
          <w:kern w:val="24"/>
          <w:sz w:val="20"/>
          <w:szCs w:val="20"/>
        </w:rPr>
        <w:br/>
      </w:r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Send these, the homeless, tempest-</w:t>
      </w:r>
      <w:proofErr w:type="spellStart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tost</w:t>
      </w:r>
      <w:proofErr w:type="spellEnd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 xml:space="preserve"> to me</w:t>
      </w:r>
      <w:proofErr w:type="gramStart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,</w:t>
      </w:r>
      <w:proofErr w:type="gramEnd"/>
      <w:r w:rsidRPr="00427666"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br/>
        <w:t>I lift my lamp beside the golden door!"</w:t>
      </w:r>
    </w:p>
    <w:p w:rsidR="002C3E26" w:rsidRDefault="002C3E26" w:rsidP="002C3E26">
      <w:pPr>
        <w:textAlignment w:val="baseline"/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</w:pPr>
    </w:p>
    <w:p w:rsidR="002C3E26" w:rsidRDefault="002C3E26" w:rsidP="002C3E26">
      <w:pPr>
        <w:textAlignment w:val="baseline"/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</w:pPr>
      <w:r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1. What is the main idea of the poem?</w:t>
      </w:r>
    </w:p>
    <w:p w:rsidR="002C3E26" w:rsidRDefault="002C3E26" w:rsidP="002C3E26">
      <w:pPr>
        <w:textAlignment w:val="baseline"/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</w:pPr>
      <w:r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2. How is the “Mother of Exiles” different from the giant of Greek fame? Explain</w:t>
      </w:r>
    </w:p>
    <w:p w:rsidR="002C3E26" w:rsidRDefault="002C3E26" w:rsidP="002C3E26">
      <w:pPr>
        <w:textAlignment w:val="baseline"/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</w:pPr>
      <w:r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  <w:t>3. Why do you think the statue of Liberty is referred to as, “The Mother of Exile”?</w:t>
      </w:r>
    </w:p>
    <w:p w:rsidR="002C3E26" w:rsidRDefault="002C3E26" w:rsidP="002C3E26">
      <w:pPr>
        <w:textAlignment w:val="baseline"/>
        <w:rPr>
          <w:rFonts w:ascii="Arial" w:eastAsiaTheme="minorEastAsia" w:hAnsi="Arial" w:cstheme="minorBidi"/>
          <w:i/>
          <w:iCs/>
          <w:color w:val="555555"/>
          <w:kern w:val="24"/>
          <w:sz w:val="20"/>
          <w:szCs w:val="20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</w:pPr>
    </w:p>
    <w:p w:rsidR="002C3E26" w:rsidRDefault="002C3E26" w:rsidP="002C3E26">
      <w:pPr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333333"/>
          <w:sz w:val="27"/>
          <w:szCs w:val="27"/>
          <w:lang w:val="en"/>
        </w:rPr>
        <w:sectPr w:rsidR="002C3E26" w:rsidSect="004276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 w:val="18"/>
          <w:szCs w:val="18"/>
          <w:lang w:val="en"/>
        </w:rPr>
      </w:pPr>
      <w:r w:rsidRPr="00427666">
        <w:rPr>
          <w:rFonts w:ascii="Georgia" w:hAnsi="Georgia"/>
          <w:b/>
          <w:bCs/>
          <w:color w:val="333333"/>
          <w:sz w:val="27"/>
          <w:szCs w:val="27"/>
          <w:lang w:val="en"/>
        </w:rPr>
        <w:lastRenderedPageBreak/>
        <w:t>Ballad for Martin Luther King, Jr., 1963 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Ten thousands join ten thousands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t>Without goading police.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singers sing, their anthems ring,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speakers say their piece.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Around the world astonishment --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ceremonies heard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Or seen on every continent,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And still to come: the Word.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Spectators waving handkerchiefs,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Small children, hearts to seize,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Will tell it taller years from now,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t>Grandchildren at their knees.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Blue sunshine worships morning,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No cloud would dare to rain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For in his jacket mercy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t>And in his pocket pain.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Equality his brother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And sisterhood his pride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Meet common sense, nonviolence,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means he's deified.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afternoon is dying down,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Reverend takes the stage.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George Washington spreads out the book,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Abe Lincoln turns the page.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He reads his notes religiously,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lastRenderedPageBreak/>
        <w:t>An old familiar theme.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"But please, Martin," Mahalia yells,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"Tell '</w:t>
      </w:r>
      <w:proofErr w:type="spellStart"/>
      <w:r w:rsidRPr="00427666">
        <w:rPr>
          <w:rFonts w:ascii="Helvetica" w:hAnsi="Helvetica"/>
          <w:color w:val="333333"/>
          <w:szCs w:val="18"/>
          <w:lang w:val="en"/>
        </w:rPr>
        <w:t>em</w:t>
      </w:r>
      <w:proofErr w:type="spellEnd"/>
      <w:r w:rsidRPr="00427666">
        <w:rPr>
          <w:rFonts w:ascii="Helvetica" w:hAnsi="Helvetica"/>
          <w:color w:val="333333"/>
          <w:szCs w:val="18"/>
          <w:lang w:val="en"/>
        </w:rPr>
        <w:t xml:space="preserve"> about the dream!"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And first he puts away his speech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t>Then sweeps away the crowd: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The memory of his remarks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Peals like a thundercloud.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"The content of our character"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t>Personifies a sage.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r w:rsidRPr="00427666">
        <w:rPr>
          <w:rFonts w:ascii="Helvetica" w:hAnsi="Helvetica"/>
          <w:color w:val="333333"/>
          <w:szCs w:val="18"/>
          <w:lang w:val="en"/>
        </w:rPr>
        <w:t>One day in 1963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Cs w:val="18"/>
          <w:lang w:val="en"/>
        </w:rPr>
      </w:pPr>
      <w:proofErr w:type="gramStart"/>
      <w:r w:rsidRPr="00427666">
        <w:rPr>
          <w:rFonts w:ascii="Helvetica" w:hAnsi="Helvetica"/>
          <w:color w:val="333333"/>
          <w:szCs w:val="18"/>
          <w:lang w:val="en"/>
        </w:rPr>
        <w:t>Belongs to every age.</w:t>
      </w:r>
      <w:proofErr w:type="gramEnd"/>
    </w:p>
    <w:p w:rsidR="002C3E26" w:rsidRPr="00427666" w:rsidRDefault="002C3E26" w:rsidP="002C3E26">
      <w:pPr>
        <w:spacing w:before="100" w:beforeAutospacing="1" w:after="100" w:afterAutospacing="1" w:line="259" w:lineRule="auto"/>
        <w:jc w:val="both"/>
        <w:rPr>
          <w:rFonts w:ascii="Helvetica" w:eastAsia="Calibri" w:hAnsi="Helvetica"/>
          <w:color w:val="333333"/>
          <w:sz w:val="18"/>
          <w:szCs w:val="18"/>
          <w:lang w:val="en"/>
        </w:rPr>
      </w:pPr>
      <w:r w:rsidRPr="00427666">
        <w:rPr>
          <w:rFonts w:ascii="Helvetica" w:eastAsia="Calibri" w:hAnsi="Helvetica"/>
          <w:color w:val="333333"/>
          <w:sz w:val="18"/>
          <w:szCs w:val="18"/>
          <w:lang w:val="en"/>
        </w:rPr>
        <w:t>~~~~~~~~</w:t>
      </w:r>
    </w:p>
    <w:p w:rsidR="002C3E26" w:rsidRPr="00427666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 w:val="18"/>
          <w:szCs w:val="18"/>
          <w:lang w:val="en"/>
        </w:rPr>
      </w:pPr>
      <w:r w:rsidRPr="00427666">
        <w:rPr>
          <w:rFonts w:ascii="Helvetica" w:hAnsi="Helvetica"/>
          <w:color w:val="333333"/>
          <w:sz w:val="18"/>
          <w:szCs w:val="18"/>
          <w:lang w:val="en"/>
        </w:rPr>
        <w:t>By J. Patrick Lewis</w:t>
      </w:r>
    </w:p>
    <w:p w:rsidR="002C3E26" w:rsidRDefault="002C3E26" w:rsidP="002C3E26">
      <w:pPr>
        <w:textAlignment w:val="baseline"/>
        <w:rPr>
          <w:rFonts w:ascii="Helvetica" w:eastAsia="Calibri" w:hAnsi="Helvetica"/>
          <w:color w:val="333333"/>
          <w:sz w:val="18"/>
          <w:szCs w:val="18"/>
          <w:lang w:val="en"/>
        </w:rPr>
      </w:pPr>
      <w:r>
        <w:rPr>
          <w:rFonts w:ascii="Helvetica" w:eastAsia="Calibri" w:hAnsi="Helvetica"/>
          <w:color w:val="333333"/>
          <w:sz w:val="18"/>
          <w:szCs w:val="18"/>
          <w:lang w:val="en"/>
        </w:rPr>
        <w:t xml:space="preserve">  1. What situation/ historical happening is the poet describing? How do you know this?</w:t>
      </w:r>
    </w:p>
    <w:p w:rsidR="002C3E26" w:rsidRDefault="002C3E26" w:rsidP="002C3E26">
      <w:pPr>
        <w:textAlignment w:val="baseline"/>
        <w:rPr>
          <w:rFonts w:ascii="Helvetica" w:eastAsia="Calibri" w:hAnsi="Helvetica"/>
          <w:color w:val="333333"/>
          <w:sz w:val="18"/>
          <w:szCs w:val="18"/>
          <w:lang w:val="en"/>
        </w:rPr>
      </w:pPr>
    </w:p>
    <w:p w:rsidR="002C3E26" w:rsidRDefault="002C3E26" w:rsidP="002C3E26">
      <w:pPr>
        <w:textAlignment w:val="baseline"/>
        <w:rPr>
          <w:rFonts w:ascii="Helvetica" w:eastAsia="Calibri" w:hAnsi="Helvetica"/>
          <w:color w:val="333333"/>
          <w:sz w:val="18"/>
          <w:szCs w:val="18"/>
          <w:lang w:val="en"/>
        </w:rPr>
      </w:pPr>
      <w:r>
        <w:rPr>
          <w:rFonts w:ascii="Helvetica" w:eastAsia="Calibri" w:hAnsi="Helvetica"/>
          <w:color w:val="333333"/>
          <w:sz w:val="18"/>
          <w:szCs w:val="18"/>
          <w:lang w:val="en"/>
        </w:rPr>
        <w:t>2. The poet makes pension of a sage.   Who is a sage? Why is it important to the meaning of the poem?</w:t>
      </w:r>
    </w:p>
    <w:p w:rsidR="002C3E26" w:rsidRDefault="002C3E26" w:rsidP="002C3E26">
      <w:pPr>
        <w:textAlignment w:val="baseline"/>
        <w:rPr>
          <w:rFonts w:ascii="Helvetica" w:eastAsia="Calibri" w:hAnsi="Helvetica"/>
          <w:color w:val="333333"/>
          <w:sz w:val="18"/>
          <w:szCs w:val="18"/>
          <w:lang w:val="en"/>
        </w:rPr>
      </w:pPr>
    </w:p>
    <w:p w:rsidR="002C3E26" w:rsidRDefault="002C3E26" w:rsidP="002C3E26">
      <w:pPr>
        <w:textAlignment w:val="baseline"/>
        <w:rPr>
          <w:rFonts w:ascii="Helvetica" w:eastAsia="Calibri" w:hAnsi="Helvetica"/>
          <w:color w:val="333333"/>
          <w:sz w:val="18"/>
          <w:szCs w:val="18"/>
          <w:lang w:val="en"/>
        </w:rPr>
        <w:sectPr w:rsidR="002C3E26" w:rsidSect="004276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Helvetica" w:eastAsia="Calibri" w:hAnsi="Helvetica"/>
          <w:color w:val="333333"/>
          <w:sz w:val="18"/>
          <w:szCs w:val="18"/>
          <w:lang w:val="en"/>
        </w:rPr>
        <w:t xml:space="preserve">3. </w:t>
      </w:r>
      <w:proofErr w:type="gramStart"/>
      <w:r>
        <w:rPr>
          <w:rFonts w:ascii="Helvetica" w:eastAsia="Calibri" w:hAnsi="Helvetica"/>
          <w:color w:val="333333"/>
          <w:sz w:val="18"/>
          <w:szCs w:val="18"/>
          <w:lang w:val="en"/>
        </w:rPr>
        <w:t>summarize</w:t>
      </w:r>
      <w:proofErr w:type="gramEnd"/>
      <w:r>
        <w:rPr>
          <w:rFonts w:ascii="Helvetica" w:eastAsia="Calibri" w:hAnsi="Helvetica"/>
          <w:color w:val="333333"/>
          <w:sz w:val="18"/>
          <w:szCs w:val="18"/>
          <w:lang w:val="en"/>
        </w:rPr>
        <w:t xml:space="preserve"> the poem.</w:t>
      </w:r>
    </w:p>
    <w:p w:rsidR="002C3E26" w:rsidRPr="0031508C" w:rsidRDefault="002C3E26" w:rsidP="002C3E26">
      <w:pPr>
        <w:spacing w:before="100" w:beforeAutospacing="1" w:after="100" w:afterAutospacing="1" w:line="240" w:lineRule="auto"/>
        <w:jc w:val="both"/>
        <w:rPr>
          <w:rFonts w:ascii="Helvetica" w:hAnsi="Helvetica"/>
          <w:color w:val="333333"/>
          <w:sz w:val="18"/>
          <w:szCs w:val="18"/>
          <w:lang w:val="en"/>
        </w:rPr>
      </w:pPr>
      <w:r w:rsidRPr="0031508C">
        <w:rPr>
          <w:rFonts w:ascii="Georgia" w:hAnsi="Georgia"/>
          <w:b/>
          <w:bCs/>
          <w:color w:val="333333"/>
          <w:sz w:val="27"/>
          <w:szCs w:val="27"/>
          <w:lang w:val="en"/>
        </w:rPr>
        <w:lastRenderedPageBreak/>
        <w:t>A Lunar Lament (</w:t>
      </w:r>
      <w:r w:rsidRPr="0031508C">
        <w:rPr>
          <w:rFonts w:ascii="Georgia" w:hAnsi="Georgia"/>
          <w:color w:val="333333"/>
          <w:sz w:val="27"/>
          <w:szCs w:val="27"/>
          <w:lang w:val="en"/>
        </w:rPr>
        <w:t>Poem</w:t>
      </w:r>
      <w:r w:rsidRPr="0031508C">
        <w:rPr>
          <w:rFonts w:ascii="Georgia" w:hAnsi="Georgia"/>
          <w:b/>
          <w:bCs/>
          <w:color w:val="333333"/>
          <w:sz w:val="27"/>
          <w:szCs w:val="27"/>
          <w:lang w:val="en"/>
        </w:rPr>
        <w:t>) 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Am I destined just to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orbit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This divine and lovely planet?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Will I never know the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oceans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Or the atmospheres that span it?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Will I never feel the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vapors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Of a cloud against my cheek?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Will I always be the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outcast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In the distance, pale and meek?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Will the waves upon an ocean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Never lap against my face?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Am I doomed to turn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forever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In a void of empty space?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Will I never have a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forest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Or a lake to call my own?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 xml:space="preserve">Why does Earth have all the </w:t>
      </w: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treasures,</w:t>
      </w:r>
      <w:proofErr w:type="gramEnd"/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Leaving me with only stone?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Oh, if I only were a planet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And not distant moon tonight,</w:t>
      </w:r>
    </w:p>
    <w:p w:rsidR="002C3E26" w:rsidRPr="0031508C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Condemned to gaze upon the earth</w:t>
      </w:r>
    </w:p>
    <w:p w:rsidR="002C3E26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proofErr w:type="gramStart"/>
      <w:r w:rsidRPr="0031508C">
        <w:rPr>
          <w:rFonts w:ascii="Courier New" w:hAnsi="Courier New" w:cs="Courier New"/>
          <w:color w:val="333333"/>
          <w:sz w:val="24"/>
          <w:szCs w:val="24"/>
          <w:lang w:val="en"/>
        </w:rPr>
        <w:t>From such a lonely height.</w:t>
      </w:r>
      <w:proofErr w:type="gramEnd"/>
    </w:p>
    <w:p w:rsidR="002C3E26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</w:p>
    <w:p w:rsidR="002C3E26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</w:p>
    <w:p w:rsidR="002C3E26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Courier New" w:hAnsi="Courier New" w:cs="Courier New"/>
          <w:color w:val="333333"/>
          <w:sz w:val="24"/>
          <w:szCs w:val="24"/>
          <w:lang w:val="en"/>
        </w:rPr>
        <w:t>1.</w:t>
      </w:r>
      <w:r w:rsidRPr="004D54BB">
        <w:t xml:space="preserve"> </w:t>
      </w:r>
      <w:r>
        <w:t xml:space="preserve">Why does Earth have all the treasures, </w:t>
      </w:r>
      <w:proofErr w:type="gramStart"/>
      <w:r>
        <w:t>Leaving</w:t>
      </w:r>
      <w:proofErr w:type="gramEnd"/>
      <w:r>
        <w:t xml:space="preserve"> me with only stone?</w:t>
      </w:r>
    </w:p>
    <w:p w:rsidR="002C3E26" w:rsidRPr="0050272E" w:rsidRDefault="002C3E26" w:rsidP="002C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  <w:lang w:val="en"/>
        </w:rPr>
      </w:pPr>
      <w:r>
        <w:t>2. What is the main theme of “A Lunar Lament”?</w:t>
      </w:r>
    </w:p>
    <w:p w:rsidR="002C3E26" w:rsidRPr="00427666" w:rsidRDefault="002C3E26" w:rsidP="002C3E26">
      <w:pPr>
        <w:textAlignment w:val="baseline"/>
        <w:rPr>
          <w:b/>
          <w:sz w:val="20"/>
          <w:szCs w:val="20"/>
        </w:rPr>
      </w:pPr>
    </w:p>
    <w:p w:rsidR="002C3E26" w:rsidRDefault="002C3E26" w:rsidP="002C3E26">
      <w:pPr>
        <w:textAlignment w:val="baseline"/>
        <w:rPr>
          <w:b/>
          <w:sz w:val="28"/>
          <w:szCs w:val="28"/>
          <w:u w:val="single"/>
        </w:rPr>
      </w:pPr>
    </w:p>
    <w:p w:rsidR="002C3E26" w:rsidRDefault="002C3E26" w:rsidP="002C3E26">
      <w:pPr>
        <w:textAlignment w:val="baseline"/>
        <w:rPr>
          <w:b/>
          <w:sz w:val="28"/>
          <w:szCs w:val="28"/>
          <w:u w:val="single"/>
        </w:rPr>
      </w:pPr>
    </w:p>
    <w:p w:rsidR="00E01276" w:rsidRDefault="00E01276"/>
    <w:sectPr w:rsidR="00E0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26"/>
    <w:rsid w:val="002C3E26"/>
    <w:rsid w:val="00E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Company>NYCDOE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2018-10-14T17:59:00Z</dcterms:created>
  <dcterms:modified xsi:type="dcterms:W3CDTF">2018-10-14T18:00:00Z</dcterms:modified>
</cp:coreProperties>
</file>